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4C4F0" w14:textId="310A9359" w:rsidR="0004673F" w:rsidRPr="007B7B35" w:rsidRDefault="0004673F" w:rsidP="0004673F">
      <w:pPr>
        <w:pStyle w:val="Bezmezer"/>
        <w:jc w:val="right"/>
        <w:rPr>
          <w:rFonts w:ascii="Arial" w:hAnsi="Arial" w:cs="Arial"/>
          <w:bCs/>
          <w:i/>
          <w:iCs/>
        </w:rPr>
      </w:pPr>
      <w:r w:rsidRPr="007B7B35">
        <w:rPr>
          <w:rFonts w:ascii="Arial" w:hAnsi="Arial" w:cs="Arial"/>
          <w:bCs/>
          <w:i/>
          <w:iCs/>
        </w:rPr>
        <w:t xml:space="preserve">Příloha č. 2 ZD; Příloha </w:t>
      </w:r>
      <w:r w:rsidR="0068121F">
        <w:rPr>
          <w:rFonts w:ascii="Arial" w:hAnsi="Arial" w:cs="Arial"/>
          <w:bCs/>
          <w:i/>
          <w:iCs/>
        </w:rPr>
        <w:t>č. 1</w:t>
      </w:r>
      <w:r w:rsidRPr="007B7B35">
        <w:rPr>
          <w:rFonts w:ascii="Arial" w:hAnsi="Arial" w:cs="Arial"/>
          <w:bCs/>
          <w:i/>
          <w:iCs/>
        </w:rPr>
        <w:t xml:space="preserve"> smlouvy</w:t>
      </w:r>
      <w:r w:rsidR="0068121F">
        <w:rPr>
          <w:rFonts w:ascii="Arial" w:hAnsi="Arial" w:cs="Arial"/>
          <w:bCs/>
          <w:i/>
          <w:iCs/>
        </w:rPr>
        <w:t xml:space="preserve"> o výpůjčce</w:t>
      </w:r>
    </w:p>
    <w:p w14:paraId="63391E85" w14:textId="77777777" w:rsidR="0004673F" w:rsidRPr="007B7B35" w:rsidRDefault="0004673F">
      <w:pPr>
        <w:rPr>
          <w:rFonts w:ascii="Arial" w:hAnsi="Arial" w:cs="Arial"/>
        </w:rPr>
      </w:pPr>
    </w:p>
    <w:p w14:paraId="7BA886A2" w14:textId="77777777" w:rsidR="00423682" w:rsidRPr="007B7B35" w:rsidRDefault="00423682" w:rsidP="00423682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7B7B35">
        <w:rPr>
          <w:rFonts w:ascii="Arial" w:hAnsi="Arial" w:cs="Arial"/>
          <w:b/>
          <w:sz w:val="32"/>
          <w:szCs w:val="32"/>
        </w:rPr>
        <w:t>TECHNICKÁ SPECIFIKACE PŘEDMĚTU PLNĚNÍ</w:t>
      </w:r>
    </w:p>
    <w:p w14:paraId="6BF0D921" w14:textId="77777777" w:rsidR="00423682" w:rsidRPr="007B7B35" w:rsidRDefault="00423682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6288"/>
      </w:tblGrid>
      <w:tr w:rsidR="007B7B35" w14:paraId="62D8F8F5" w14:textId="77777777" w:rsidTr="00C51F95">
        <w:tc>
          <w:tcPr>
            <w:tcW w:w="3114" w:type="dxa"/>
          </w:tcPr>
          <w:p w14:paraId="795C478C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6288" w:type="dxa"/>
          </w:tcPr>
          <w:p w14:paraId="6431BAD2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Style w:val="preformatted"/>
                <w:rFonts w:ascii="Arial" w:hAnsi="Arial" w:cs="Arial"/>
                <w:b/>
                <w:bCs/>
              </w:rPr>
              <w:t>Karlovarská krajská nemocnice a.s.</w:t>
            </w:r>
          </w:p>
        </w:tc>
      </w:tr>
      <w:tr w:rsidR="007B7B35" w14:paraId="5EB5909D" w14:textId="77777777" w:rsidTr="00C51F95">
        <w:tc>
          <w:tcPr>
            <w:tcW w:w="3114" w:type="dxa"/>
          </w:tcPr>
          <w:p w14:paraId="38D3B3B5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6288" w:type="dxa"/>
          </w:tcPr>
          <w:p w14:paraId="2CA20564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</w:rPr>
              <w:t>Bezručova 1190/19, 360 01 Karlovy Vary</w:t>
            </w:r>
          </w:p>
        </w:tc>
      </w:tr>
      <w:tr w:rsidR="007B7B35" w14:paraId="0609CA69" w14:textId="77777777" w:rsidTr="00C51F95">
        <w:tc>
          <w:tcPr>
            <w:tcW w:w="3114" w:type="dxa"/>
          </w:tcPr>
          <w:p w14:paraId="7679B538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6288" w:type="dxa"/>
          </w:tcPr>
          <w:p w14:paraId="75D9A18C" w14:textId="050ED059" w:rsidR="007B7B35" w:rsidRDefault="007B7B35" w:rsidP="00C51F95">
            <w:pPr>
              <w:pStyle w:val="Bezmezer"/>
              <w:jc w:val="both"/>
              <w:rPr>
                <w:rFonts w:ascii="Arial" w:hAnsi="Arial" w:cs="Arial"/>
              </w:rPr>
            </w:pPr>
            <w:r w:rsidRPr="005640B5">
              <w:rPr>
                <w:rFonts w:ascii="Arial" w:hAnsi="Arial" w:cs="Arial"/>
              </w:rPr>
              <w:t xml:space="preserve">Mgr. Nelou Kvačkovou, </w:t>
            </w:r>
            <w:r w:rsidR="00143D6C">
              <w:rPr>
                <w:rFonts w:ascii="Arial" w:hAnsi="Arial" w:cs="Arial"/>
              </w:rPr>
              <w:t>předsedkyní</w:t>
            </w:r>
            <w:r w:rsidRPr="005640B5">
              <w:rPr>
                <w:rFonts w:ascii="Arial" w:hAnsi="Arial" w:cs="Arial"/>
              </w:rPr>
              <w:t xml:space="preserve"> představens</w:t>
            </w:r>
            <w:r w:rsidR="00143D6C">
              <w:rPr>
                <w:rFonts w:ascii="Arial" w:hAnsi="Arial" w:cs="Arial"/>
              </w:rPr>
              <w:t>tva</w:t>
            </w:r>
          </w:p>
          <w:p w14:paraId="362A0B8C" w14:textId="3D8727CE" w:rsidR="00143D6C" w:rsidRPr="00143D6C" w:rsidRDefault="00143D6C" w:rsidP="00C51F95">
            <w:pPr>
              <w:pStyle w:val="Bezmezer"/>
              <w:jc w:val="both"/>
              <w:rPr>
                <w:rFonts w:ascii="Arial" w:hAnsi="Arial" w:cs="Arial"/>
                <w:bCs/>
                <w:sz w:val="32"/>
                <w:szCs w:val="32"/>
              </w:rPr>
            </w:pPr>
            <w:r w:rsidRPr="00143D6C">
              <w:rPr>
                <w:rFonts w:ascii="Arial" w:hAnsi="Arial" w:cs="Arial"/>
                <w:bCs/>
              </w:rPr>
              <w:t>Ing. Jiřím Tvrdíkem, MBA, členem představenstva</w:t>
            </w:r>
          </w:p>
        </w:tc>
      </w:tr>
      <w:tr w:rsidR="007B7B35" w14:paraId="69545CF3" w14:textId="77777777" w:rsidTr="00C51F95">
        <w:tc>
          <w:tcPr>
            <w:tcW w:w="3114" w:type="dxa"/>
          </w:tcPr>
          <w:p w14:paraId="40A6DBBC" w14:textId="4EC32D2A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IČ</w:t>
            </w:r>
            <w:r w:rsidR="00D536BD">
              <w:rPr>
                <w:rFonts w:ascii="Arial" w:hAnsi="Arial" w:cs="Arial"/>
                <w:b/>
              </w:rPr>
              <w:t>O</w:t>
            </w:r>
            <w:r w:rsidRPr="005640B5">
              <w:rPr>
                <w:rFonts w:ascii="Arial" w:hAnsi="Arial" w:cs="Arial"/>
                <w:b/>
              </w:rPr>
              <w:t xml:space="preserve"> / DIČ:</w:t>
            </w:r>
          </w:p>
        </w:tc>
        <w:tc>
          <w:tcPr>
            <w:tcW w:w="6288" w:type="dxa"/>
          </w:tcPr>
          <w:p w14:paraId="5C48A0F9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Style w:val="nowrap"/>
                <w:rFonts w:ascii="Arial" w:hAnsi="Arial" w:cs="Arial"/>
              </w:rPr>
              <w:t>26365804 / CZ26365804</w:t>
            </w:r>
          </w:p>
        </w:tc>
      </w:tr>
      <w:tr w:rsidR="007B7B35" w14:paraId="40BC1193" w14:textId="77777777" w:rsidTr="00C51F95">
        <w:tc>
          <w:tcPr>
            <w:tcW w:w="3114" w:type="dxa"/>
          </w:tcPr>
          <w:p w14:paraId="647ED714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 xml:space="preserve">Interní ev. </w:t>
            </w:r>
            <w:r>
              <w:rPr>
                <w:rFonts w:ascii="Arial" w:hAnsi="Arial" w:cs="Arial"/>
                <w:b/>
              </w:rPr>
              <w:t>č</w:t>
            </w:r>
            <w:r w:rsidRPr="005640B5">
              <w:rPr>
                <w:rFonts w:ascii="Arial" w:hAnsi="Arial" w:cs="Arial"/>
                <w:b/>
              </w:rPr>
              <w:t>íslo</w:t>
            </w:r>
            <w:r>
              <w:rPr>
                <w:rFonts w:ascii="Arial" w:hAnsi="Arial" w:cs="Arial"/>
                <w:b/>
              </w:rPr>
              <w:t xml:space="preserve"> zakázky</w:t>
            </w:r>
            <w:r w:rsidRPr="005640B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288" w:type="dxa"/>
          </w:tcPr>
          <w:p w14:paraId="710DFD51" w14:textId="02A5120D" w:rsidR="007B7B35" w:rsidRDefault="00CD4A1F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Cs/>
              </w:rPr>
              <w:t>VZ 1</w:t>
            </w:r>
            <w:r w:rsidR="0052323C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>/2025</w:t>
            </w:r>
          </w:p>
        </w:tc>
      </w:tr>
    </w:tbl>
    <w:p w14:paraId="13456272" w14:textId="77777777" w:rsidR="007B7B35" w:rsidRDefault="007B7B35" w:rsidP="006957DE">
      <w:pPr>
        <w:jc w:val="both"/>
        <w:rPr>
          <w:rFonts w:ascii="Arial" w:hAnsi="Arial" w:cs="Arial"/>
          <w:sz w:val="22"/>
          <w:szCs w:val="22"/>
        </w:rPr>
      </w:pPr>
    </w:p>
    <w:p w14:paraId="42BFB4C7" w14:textId="17E836D6" w:rsidR="006957DE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Účastník výše uvedeného výběrového řízení do níže uvedené tabulky uvede, zda jeho nabízený přístroj splňuje daný parametr („ANO“ či „NE“). V případě, že lze daný parametr charakterizovat konkrétní hodnotou</w:t>
      </w:r>
      <w:r w:rsidRPr="007B7B35">
        <w:rPr>
          <w:rFonts w:ascii="Arial" w:hAnsi="Arial" w:cs="Arial"/>
          <w:b/>
          <w:bCs/>
          <w:sz w:val="22"/>
          <w:szCs w:val="22"/>
        </w:rPr>
        <w:t xml:space="preserve">, je účastník povinen </w:t>
      </w:r>
      <w:r w:rsidRPr="007B7B35">
        <w:rPr>
          <w:rFonts w:ascii="Arial" w:hAnsi="Arial" w:cs="Arial"/>
          <w:sz w:val="22"/>
          <w:szCs w:val="22"/>
        </w:rPr>
        <w:t xml:space="preserve">tuto hodnotu doplnit. Veškeré parametry uvedené v technické specifikaci jsou stanoveny jako </w:t>
      </w:r>
      <w:r w:rsidRPr="007B7B35">
        <w:rPr>
          <w:rFonts w:ascii="Arial" w:hAnsi="Arial" w:cs="Arial"/>
          <w:b/>
          <w:sz w:val="22"/>
          <w:szCs w:val="22"/>
        </w:rPr>
        <w:t>minimální přípustné</w:t>
      </w:r>
      <w:r w:rsidRPr="007B7B35">
        <w:rPr>
          <w:rFonts w:ascii="Arial" w:hAnsi="Arial" w:cs="Arial"/>
          <w:sz w:val="22"/>
          <w:szCs w:val="22"/>
        </w:rPr>
        <w:t>. Pro účely hodnocení a posouzení nabídky musí účastník splnit veškeré zadavatelem požadované technické parametry.</w:t>
      </w:r>
    </w:p>
    <w:p w14:paraId="4F870E8F" w14:textId="77777777" w:rsidR="006957DE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</w:p>
    <w:p w14:paraId="3088734E" w14:textId="77777777" w:rsidR="005A7486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 xml:space="preserve">Účastník uvede: </w:t>
      </w:r>
    </w:p>
    <w:p w14:paraId="1AE614E2" w14:textId="1CF30B2E" w:rsidR="00AD0EED" w:rsidRPr="007B7B35" w:rsidRDefault="00AD0EED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svůj obchodní název</w:t>
      </w:r>
      <w:r w:rsidR="00451566" w:rsidRPr="007B7B35">
        <w:rPr>
          <w:rFonts w:ascii="Arial" w:hAnsi="Arial" w:cs="Arial"/>
          <w:sz w:val="22"/>
          <w:szCs w:val="22"/>
        </w:rPr>
        <w:t>;</w:t>
      </w:r>
    </w:p>
    <w:p w14:paraId="0B465CBE" w14:textId="3AF9C422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značku a typ přístroje;</w:t>
      </w:r>
    </w:p>
    <w:p w14:paraId="2560A1DE" w14:textId="6EE74345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zda nabízený přístroj splňuje požadovaný parametr uvedením ANO/NE (sloupec B);</w:t>
      </w:r>
    </w:p>
    <w:p w14:paraId="072E8803" w14:textId="1BFCAED2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konkrétní nabízený parametr u položek s rozměrovou tolerancí (sloupec C);</w:t>
      </w:r>
    </w:p>
    <w:p w14:paraId="1F247DB6" w14:textId="0E1B13C0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 xml:space="preserve">pro ověření požadovaného technického parametru </w:t>
      </w:r>
      <w:r w:rsidR="00F01140" w:rsidRPr="007B7B35">
        <w:rPr>
          <w:rFonts w:ascii="Arial" w:hAnsi="Arial" w:cs="Arial"/>
          <w:sz w:val="22"/>
          <w:szCs w:val="22"/>
        </w:rPr>
        <w:t xml:space="preserve">odkaz na konkrétní stranu </w:t>
      </w:r>
      <w:r w:rsidRPr="007B7B35">
        <w:rPr>
          <w:rFonts w:ascii="Arial" w:hAnsi="Arial" w:cs="Arial"/>
          <w:sz w:val="22"/>
          <w:szCs w:val="22"/>
        </w:rPr>
        <w:t>v přiloženém technickém listu či návodu apod. (sloupec C)</w:t>
      </w:r>
      <w:r w:rsidR="005A7486" w:rsidRPr="007B7B35">
        <w:rPr>
          <w:rFonts w:ascii="Arial" w:hAnsi="Arial" w:cs="Arial"/>
          <w:sz w:val="22"/>
          <w:szCs w:val="22"/>
        </w:rPr>
        <w:t>.</w:t>
      </w:r>
    </w:p>
    <w:p w14:paraId="50E7746A" w14:textId="77777777" w:rsidR="006957DE" w:rsidRPr="007B7B35" w:rsidRDefault="006957DE" w:rsidP="00045A38">
      <w:pPr>
        <w:pStyle w:val="Styl11"/>
        <w:numPr>
          <w:ilvl w:val="0"/>
          <w:numId w:val="0"/>
        </w:numPr>
        <w:spacing w:before="0" w:after="0"/>
        <w:ind w:right="-86"/>
        <w:rPr>
          <w:rFonts w:ascii="Arial" w:hAnsi="Arial" w:cs="Arial"/>
          <w:color w:val="000000"/>
          <w:sz w:val="22"/>
          <w:shd w:val="clear" w:color="auto" w:fill="FFFFFF"/>
        </w:rPr>
      </w:pPr>
    </w:p>
    <w:tbl>
      <w:tblPr>
        <w:tblStyle w:val="Mkatabulky"/>
        <w:tblW w:w="10490" w:type="dxa"/>
        <w:jc w:val="center"/>
        <w:tblLook w:val="04A0" w:firstRow="1" w:lastRow="0" w:firstColumn="1" w:lastColumn="0" w:noHBand="0" w:noVBand="1"/>
      </w:tblPr>
      <w:tblGrid>
        <w:gridCol w:w="572"/>
        <w:gridCol w:w="1430"/>
        <w:gridCol w:w="2648"/>
        <w:gridCol w:w="2248"/>
        <w:gridCol w:w="1128"/>
        <w:gridCol w:w="2464"/>
      </w:tblGrid>
      <w:tr w:rsidR="003C788D" w:rsidRPr="007B7B35" w14:paraId="563B8930" w14:textId="77777777" w:rsidTr="00C74E4C">
        <w:trPr>
          <w:trHeight w:val="454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vAlign w:val="center"/>
          </w:tcPr>
          <w:p w14:paraId="623995FA" w14:textId="68D2B008" w:rsidR="003C788D" w:rsidRPr="007B7B35" w:rsidRDefault="00C369E4" w:rsidP="007D26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9E4">
              <w:rPr>
                <w:rFonts w:ascii="Arial" w:hAnsi="Arial" w:cs="Arial"/>
                <w:b/>
                <w:bCs/>
                <w:sz w:val="22"/>
                <w:szCs w:val="22"/>
              </w:rPr>
              <w:t>Analyzátor pro testování citlivosti mikroorganismů na ATB</w:t>
            </w:r>
          </w:p>
        </w:tc>
      </w:tr>
      <w:tr w:rsidR="00E56EC2" w:rsidRPr="007B7B35" w14:paraId="49DF713C" w14:textId="2B1AEE04" w:rsidTr="005B3924">
        <w:trPr>
          <w:trHeight w:val="454"/>
          <w:jc w:val="center"/>
        </w:trPr>
        <w:tc>
          <w:tcPr>
            <w:tcW w:w="200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50AC975" w14:textId="28863BC9" w:rsidR="00E56EC2" w:rsidRPr="007B7B35" w:rsidRDefault="00E56EC2" w:rsidP="007D26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B35">
              <w:rPr>
                <w:rFonts w:ascii="Arial" w:hAnsi="Arial" w:cs="Arial"/>
                <w:b/>
                <w:bCs/>
                <w:sz w:val="22"/>
                <w:szCs w:val="22"/>
              </w:rPr>
              <w:t>Název dodavatele:</w:t>
            </w:r>
          </w:p>
        </w:tc>
        <w:tc>
          <w:tcPr>
            <w:tcW w:w="26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D09B57B" w14:textId="77777777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3F85B4C7" w14:textId="4E268546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B35">
              <w:rPr>
                <w:rFonts w:ascii="Arial" w:hAnsi="Arial" w:cs="Arial"/>
                <w:b/>
                <w:bCs/>
                <w:sz w:val="22"/>
                <w:szCs w:val="22"/>
              </w:rPr>
              <w:t>Značka a typ přístroje: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329EB77" w14:textId="77777777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C788D" w:rsidRPr="007B7B35" w14:paraId="3B9DC120" w14:textId="77777777" w:rsidTr="005B3924">
        <w:trPr>
          <w:trHeight w:val="227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1C07DB92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47F4288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285B15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3B2241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3C788D" w:rsidRPr="007B7B35" w14:paraId="33171ABE" w14:textId="77777777" w:rsidTr="005B3924">
        <w:trPr>
          <w:trHeight w:val="227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vAlign w:val="center"/>
          </w:tcPr>
          <w:p w14:paraId="2E06B43B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523CF979" w14:textId="77777777" w:rsidR="003C788D" w:rsidRPr="007B7B35" w:rsidRDefault="003C788D" w:rsidP="007D2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Požadované technické parametry a vlastnosti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otted" w:sz="4" w:space="0" w:color="00000A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083B8016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Splňuje (ANO/NE)</w:t>
            </w: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otted" w:sz="4" w:space="0" w:color="00000A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6DAD7965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Nabízená hodnota/odkaz pro ověření požadovaného parametru</w:t>
            </w:r>
          </w:p>
        </w:tc>
      </w:tr>
      <w:tr w:rsidR="003C788D" w:rsidRPr="007B7B35" w14:paraId="2AEBF864" w14:textId="77777777" w:rsidTr="00C74E4C">
        <w:trPr>
          <w:trHeight w:val="283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</w:tcPr>
          <w:p w14:paraId="1869B907" w14:textId="38E93BB7" w:rsidR="003C788D" w:rsidRPr="007B7B35" w:rsidRDefault="003C788D" w:rsidP="007D26FD">
            <w:pPr>
              <w:pStyle w:val="Zkladntext"/>
              <w:tabs>
                <w:tab w:val="left" w:pos="708"/>
              </w:tabs>
              <w:rPr>
                <w:rFonts w:ascii="Arial" w:eastAsia="Calibri" w:hAnsi="Arial" w:cs="Arial"/>
                <w:b/>
                <w:sz w:val="20"/>
                <w:lang w:eastAsia="zh-CN"/>
              </w:rPr>
            </w:pPr>
            <w:r w:rsidRPr="007B7B35">
              <w:rPr>
                <w:rFonts w:ascii="Arial" w:hAnsi="Arial" w:cs="Arial"/>
                <w:b/>
                <w:sz w:val="20"/>
              </w:rPr>
              <w:t xml:space="preserve">ZÁKLADNÍ </w:t>
            </w:r>
            <w:r w:rsidR="00B54FFF" w:rsidRPr="007B7B35">
              <w:rPr>
                <w:rFonts w:ascii="Arial" w:hAnsi="Arial" w:cs="Arial"/>
                <w:b/>
                <w:sz w:val="20"/>
              </w:rPr>
              <w:t>VLASTNOSTI</w:t>
            </w:r>
          </w:p>
        </w:tc>
      </w:tr>
      <w:tr w:rsidR="00C74E4C" w:rsidRPr="007B7B35" w14:paraId="23D84821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4D560A5" w14:textId="77777777" w:rsidR="00C74E4C" w:rsidRPr="005B3924" w:rsidRDefault="00C74E4C" w:rsidP="00C74E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39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08E93C30" w14:textId="48F69967" w:rsidR="00C74E4C" w:rsidRPr="005B3924" w:rsidRDefault="00BB3224" w:rsidP="005B3924">
            <w:pPr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Kapacita systému – minimálně 30 paralelních testů (karet) na testování citlivosti pro různé mikroorganizmy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6B6B149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9BC3208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26398A20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B53F10E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1E53827A" w14:textId="10EE5080" w:rsidR="00C74E4C" w:rsidRPr="005B39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Plná automatizace procesu identifikace a testování citlivosti, a to včetně inokulace karet, inkubace, čtení a také odstranění ukončených karet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4C13460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303073E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51BDF23C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874B4BD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0046693E" w14:textId="7D16AAB4" w:rsidR="00C74E4C" w:rsidRPr="005B39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Identifikace bez nutnosti dodatečných činidel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84013F1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D49C2AB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2BF048AE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F02D903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2B4C338A" w14:textId="10486684" w:rsidR="00C74E4C" w:rsidRPr="005B39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Separátní panely (karty) pro identifikaci a testování citlivosti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561FAE5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AE2DACA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030CA62B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EE2576" w14:textId="5C5BAAA3" w:rsidR="00BB3224" w:rsidRPr="005B39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741FFA74" w14:textId="5DD67DAB" w:rsidR="00BB3224" w:rsidRP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Kombinace antibiotik – minimálně 15 antibiotik paralelně testovaných pro daný mikroorganizmus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9D82523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4155FE5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4C0D68AE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A3545E6" w14:textId="724555B0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28C75FD9" w14:textId="023E38B1" w:rsidR="00BB3224" w:rsidRP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Hermetické uzavření karet po inokulaci – nulová možnost kontaminace obsluhy a přístroje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3B4D2C4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B064EE4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5DA08F31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91E731E" w14:textId="32CB468E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10330CDC" w14:textId="0DC8D105" w:rsidR="00BB3224" w:rsidRP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Čárové kódy na diagnostických kartách pro identifikaci a testování citlivosti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18107ED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E19C4D3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4B824553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54B9F42" w14:textId="23DF260E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21299799" w14:textId="0A9BBDA3" w:rsidR="00BB3224" w:rsidRP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Relevantní kombinace antibiotik pro jednotlivé skupiny bakterií, možnost volby optimální kombinace s ohledem na konkrétní bakteriální kmen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3A97C48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811BCBC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641F582D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2BFEB25" w14:textId="42DD6D08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42A533EA" w14:textId="5BCE5F81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Identifikační databáze obsahující více než 400 organizmů, a to včetně:</w:t>
            </w:r>
          </w:p>
          <w:p w14:paraId="56C55D17" w14:textId="77777777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lastRenderedPageBreak/>
              <w:t>•</w:t>
            </w:r>
            <w:r w:rsidRPr="00BB3224">
              <w:rPr>
                <w:rFonts w:ascii="Arial" w:hAnsi="Arial" w:cs="Arial"/>
                <w:sz w:val="20"/>
                <w:szCs w:val="20"/>
              </w:rPr>
              <w:tab/>
              <w:t>Gram negativních bakterií</w:t>
            </w:r>
          </w:p>
          <w:p w14:paraId="6C912753" w14:textId="77777777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•</w:t>
            </w:r>
            <w:r w:rsidRPr="00BB3224">
              <w:rPr>
                <w:rFonts w:ascii="Arial" w:hAnsi="Arial" w:cs="Arial"/>
                <w:sz w:val="20"/>
                <w:szCs w:val="20"/>
              </w:rPr>
              <w:tab/>
              <w:t>Gram pozitivních bakterií</w:t>
            </w:r>
          </w:p>
          <w:p w14:paraId="179E918B" w14:textId="77777777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•</w:t>
            </w:r>
            <w:r w:rsidRPr="00BB3224">
              <w:rPr>
                <w:rFonts w:ascii="Arial" w:hAnsi="Arial" w:cs="Arial"/>
                <w:sz w:val="20"/>
                <w:szCs w:val="20"/>
              </w:rPr>
              <w:tab/>
              <w:t>Neisseria, Haemophilus</w:t>
            </w:r>
          </w:p>
          <w:p w14:paraId="394234AC" w14:textId="77777777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•</w:t>
            </w:r>
            <w:r w:rsidRPr="00BB3224">
              <w:rPr>
                <w:rFonts w:ascii="Arial" w:hAnsi="Arial" w:cs="Arial"/>
                <w:sz w:val="20"/>
                <w:szCs w:val="20"/>
              </w:rPr>
              <w:tab/>
              <w:t xml:space="preserve">Anaerobes and Corynebacterium </w:t>
            </w:r>
          </w:p>
          <w:p w14:paraId="37AC9D8B" w14:textId="3BEB86A6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•</w:t>
            </w:r>
            <w:r w:rsidRPr="00BB3224">
              <w:rPr>
                <w:rFonts w:ascii="Arial" w:hAnsi="Arial" w:cs="Arial"/>
                <w:sz w:val="20"/>
                <w:szCs w:val="20"/>
              </w:rPr>
              <w:tab/>
              <w:t>kvasinek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424B2B0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EE7F7EF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39205639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C8AAFB9" w14:textId="0BD2EF3B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4F843ED9" w14:textId="57350D43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Detekce mechanizmů rezistence: MRSA, MRSE, HLAR, ESBL, VRE, GISA, MLSb, KPC, AmpC, MBL – možnost ověření informacemi z přístroje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F6BECB1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A63FE52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4C2FAF51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68F1A99" w14:textId="7EDFC2BC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5AFC2963" w14:textId="784B5069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Rychlost odezvy: průměrná doba pro získání výsledků identity 4-6 hodin, v případě citlivosti 8-10 hodin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6CC9196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0F9DA12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34741E28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79C664F" w14:textId="35085A7C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360DAA89" w14:textId="2020F4B9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hAnsi="Arial" w:cs="Arial"/>
                <w:sz w:val="20"/>
                <w:szCs w:val="20"/>
              </w:rPr>
              <w:t>Forma výstupu – konkrétní hodnota MIC, eventuelně interval hodnot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5540856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3D0986B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0388EFB1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1837CF1" w14:textId="237DD646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3E5723E0" w14:textId="77777777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Vyhodnocovací software</w:t>
            </w:r>
          </w:p>
          <w:p w14:paraId="30083087" w14:textId="77777777" w:rsidR="00BB3224" w:rsidRPr="00BB3224" w:rsidRDefault="00BB3224" w:rsidP="00BB3224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terapeutické interpretace S/I/R naměřených hodnot</w:t>
            </w:r>
          </w:p>
          <w:p w14:paraId="453A70F3" w14:textId="77777777" w:rsidR="00BB3224" w:rsidRPr="00BB3224" w:rsidRDefault="00BB3224" w:rsidP="00BB3224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expertní systém s databází fenotypů, distribuce MIC</w:t>
            </w:r>
          </w:p>
          <w:p w14:paraId="6E0C062C" w14:textId="77777777" w:rsidR="00BB3224" w:rsidRPr="00BB3224" w:rsidRDefault="00BB3224" w:rsidP="00BB3224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sledování rezistence, epidemiologie</w:t>
            </w:r>
          </w:p>
          <w:p w14:paraId="5E55B567" w14:textId="77777777" w:rsidR="00BB3224" w:rsidRPr="00BB3224" w:rsidRDefault="00BB3224" w:rsidP="00BB3224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pravidelná aktualizace databáze</w:t>
            </w:r>
          </w:p>
          <w:p w14:paraId="7C5CE112" w14:textId="0D913CBC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zohlednění pravidel EUCAST, CLSI apod.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233603C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7FF9877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7BB0F6D0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4A83100" w14:textId="2FD8489D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036CB8E7" w14:textId="4A36465B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Advanced Expert System pracující s publikační, fenotypovou databází, expertními pravidly a možnostmi terapeutických korekcí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CFE189B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B02F655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2A92CB8C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675AF6A" w14:textId="02E96470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2BD74D8D" w14:textId="05B50EA7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hAnsi="Arial" w:cs="Arial"/>
                <w:bCs/>
                <w:sz w:val="20"/>
                <w:szCs w:val="14"/>
              </w:rPr>
              <w:t>Jednoduché intuitivní ovládání, software pro správu dat, napojení na LIS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DC6DE1B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143A160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3E9B7DC7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4D0AC34" w14:textId="0FFB9BCA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346B2EF8" w14:textId="663A2805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14"/>
              </w:rPr>
            </w:pPr>
            <w:r w:rsidRPr="00BB3224">
              <w:rPr>
                <w:rFonts w:ascii="Arial" w:hAnsi="Arial" w:cs="Arial"/>
                <w:bCs/>
                <w:sz w:val="20"/>
                <w:szCs w:val="14"/>
              </w:rPr>
              <w:t>Kompaktní systém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EF59F09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FE2E5EC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5079029B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1409EBA" w14:textId="2540BA3D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7716087A" w14:textId="46116D16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14"/>
              </w:rPr>
            </w:pPr>
            <w:r w:rsidRPr="00BB3224">
              <w:rPr>
                <w:rFonts w:ascii="Arial" w:hAnsi="Arial" w:cs="Arial"/>
                <w:bCs/>
                <w:sz w:val="20"/>
                <w:szCs w:val="14"/>
              </w:rPr>
              <w:t>Oboustranná usměrněná komunikace s LIS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3503864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79028C5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0DEBA29D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97DB9E2" w14:textId="322FC9BD" w:rsidR="00BB3224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3750D4AA" w14:textId="14A97331" w:rsidR="00BB3224" w:rsidRPr="00BB3224" w:rsidRDefault="00BB3224" w:rsidP="00BB322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14"/>
              </w:rPr>
            </w:pPr>
            <w:r w:rsidRPr="00BB3224">
              <w:rPr>
                <w:rFonts w:ascii="Arial" w:hAnsi="Arial" w:cs="Arial"/>
                <w:bCs/>
                <w:sz w:val="20"/>
                <w:szCs w:val="14"/>
              </w:rPr>
              <w:t>Možnost integrace a komunikace prostřednictvím integračního softwaru – middlewaru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2FB5520" w14:textId="77777777" w:rsidR="00BB3224" w:rsidRPr="007B7B35" w:rsidRDefault="00BB3224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6EFD7E85" w14:textId="77777777" w:rsidR="00BB3224" w:rsidRPr="007B7B35" w:rsidRDefault="00BB3224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B3224" w:rsidRPr="007B7B35" w14:paraId="7519F366" w14:textId="77777777" w:rsidTr="00583F37">
        <w:trPr>
          <w:trHeight w:val="283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2B4237F" w14:textId="7B23D5A5" w:rsidR="00BB3224" w:rsidRPr="00BB3224" w:rsidRDefault="00BB3224" w:rsidP="00BB32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b/>
                <w:sz w:val="20"/>
                <w:szCs w:val="20"/>
                <w:lang w:eastAsia="cs-CZ" w:bidi="ar-SA"/>
              </w:rPr>
              <w:t>Analyzátor musí</w:t>
            </w: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:</w:t>
            </w:r>
          </w:p>
          <w:p w14:paraId="53C27F20" w14:textId="77777777" w:rsidR="00BB3224" w:rsidRPr="00BB3224" w:rsidRDefault="00BB3224" w:rsidP="00BB3224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součástí dodávky je PC s kompletním SW vybavením, záložní zdroj UPS</w:t>
            </w:r>
          </w:p>
          <w:p w14:paraId="6793CD1C" w14:textId="77777777" w:rsidR="00BB3224" w:rsidRPr="00BB3224" w:rsidRDefault="00BB3224" w:rsidP="00BB3224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součástí dodávky analyzátorů musí být zaškolení personálu</w:t>
            </w:r>
          </w:p>
          <w:p w14:paraId="6025EAD3" w14:textId="29F8019E" w:rsidR="00BB3224" w:rsidRPr="00BB3224" w:rsidRDefault="00BB3224" w:rsidP="00BB3224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musí být zajištěn dostupný bezplatný servis analyzátorů včetně validací (pravidelné roční validace) a pravidelných preventivních kontrol po celou dobu zápůjčky</w:t>
            </w:r>
          </w:p>
          <w:p w14:paraId="6D085E63" w14:textId="29AE86EE" w:rsidR="00BB3224" w:rsidRPr="00BB3224" w:rsidRDefault="00BB3224" w:rsidP="00BB32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3224">
              <w:rPr>
                <w:rFonts w:ascii="Arial" w:eastAsia="Times New Roman" w:hAnsi="Arial" w:cs="Arial"/>
                <w:sz w:val="20"/>
                <w:szCs w:val="20"/>
                <w:lang w:eastAsia="cs-CZ" w:bidi="ar-SA"/>
              </w:rPr>
              <w:t>Přístroj i diagnostické soupravy musí splňovat požadavky nařízení EU 2017/746 o diagnostických zdravotnických prostředcích in vitro.</w:t>
            </w:r>
          </w:p>
        </w:tc>
      </w:tr>
    </w:tbl>
    <w:p w14:paraId="1E6FB149" w14:textId="68584E12" w:rsidR="004E08FB" w:rsidRPr="007B7B35" w:rsidRDefault="004E08FB" w:rsidP="004E08FB">
      <w:pPr>
        <w:autoSpaceDE w:val="0"/>
        <w:autoSpaceDN w:val="0"/>
        <w:adjustRightInd w:val="0"/>
        <w:spacing w:before="240"/>
        <w:ind w:left="-284" w:right="-369"/>
        <w:jc w:val="both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>Pozn.: Pokud tato Technická specifikace nebo jiná část Zadávací dokumentace včetně všech jejích příloh obsahuje požadavky a odkazy na obchodní firmy, názvy nebo specifická označení výrobků, nebo patentů na vynálezy, užitné vzory, průmyslové vzory, ochranné známky nebo označení původu, zadavatel výslovně uvádí, že umožňuje použití i jiných, kvalitativně</w:t>
      </w:r>
      <w:r w:rsidR="00A66233">
        <w:rPr>
          <w:rFonts w:ascii="Arial" w:hAnsi="Arial" w:cs="Arial"/>
          <w:sz w:val="20"/>
          <w:szCs w:val="20"/>
        </w:rPr>
        <w:t xml:space="preserve"> </w:t>
      </w:r>
      <w:r w:rsidRPr="007B7B35">
        <w:rPr>
          <w:rFonts w:ascii="Arial" w:hAnsi="Arial" w:cs="Arial"/>
          <w:sz w:val="20"/>
          <w:szCs w:val="20"/>
        </w:rPr>
        <w:t>a technicky rovnocenných řešení, které budou splňovat požadavky na předmět plnění veřejné zakázky.</w:t>
      </w:r>
    </w:p>
    <w:p w14:paraId="3DF0FB30" w14:textId="77777777" w:rsidR="004E08FB" w:rsidRPr="007B7B35" w:rsidRDefault="004E08FB" w:rsidP="004E08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D21211" w14:textId="3A7884BE" w:rsidR="004E08FB" w:rsidRPr="007B7B35" w:rsidRDefault="000E37AA" w:rsidP="004E08FB">
      <w:pPr>
        <w:autoSpaceDE w:val="0"/>
        <w:autoSpaceDN w:val="0"/>
        <w:adjustRightInd w:val="0"/>
        <w:ind w:left="-284"/>
        <w:jc w:val="both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>Vyplněním této přílohy</w:t>
      </w:r>
      <w:r w:rsidR="004E08FB" w:rsidRPr="007B7B35">
        <w:rPr>
          <w:rFonts w:ascii="Arial" w:hAnsi="Arial" w:cs="Arial"/>
          <w:sz w:val="20"/>
          <w:szCs w:val="20"/>
        </w:rPr>
        <w:t xml:space="preserve"> stvrzuji, že nabízené plnění obsahuje výše uvedené hodnoty a má výše uvedené parametry a charakteristiky. </w:t>
      </w:r>
    </w:p>
    <w:p w14:paraId="290BE05B" w14:textId="77777777" w:rsidR="004E08FB" w:rsidRPr="007B7B35" w:rsidRDefault="004E08FB" w:rsidP="004E08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61EB10" w14:textId="77777777" w:rsidR="004E08FB" w:rsidRPr="007B7B35" w:rsidRDefault="004E08FB" w:rsidP="004E08FB">
      <w:pPr>
        <w:ind w:left="-284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 xml:space="preserve">Datum: </w:t>
      </w:r>
      <w:r w:rsidRPr="007B7B35">
        <w:rPr>
          <w:rFonts w:ascii="Arial" w:hAnsi="Arial" w:cs="Arial"/>
          <w:sz w:val="20"/>
          <w:szCs w:val="20"/>
          <w:highlight w:val="yellow"/>
        </w:rPr>
        <w:t>……..</w:t>
      </w:r>
      <w:r w:rsidRPr="007B7B35">
        <w:rPr>
          <w:rFonts w:ascii="Arial" w:hAnsi="Arial" w:cs="Arial"/>
          <w:sz w:val="20"/>
          <w:szCs w:val="20"/>
        </w:rPr>
        <w:tab/>
      </w:r>
      <w:r w:rsidRPr="007B7B35">
        <w:rPr>
          <w:rFonts w:ascii="Arial" w:hAnsi="Arial" w:cs="Arial"/>
          <w:sz w:val="20"/>
          <w:szCs w:val="20"/>
        </w:rPr>
        <w:tab/>
      </w:r>
      <w:r w:rsidRPr="007B7B35">
        <w:rPr>
          <w:rFonts w:ascii="Arial" w:hAnsi="Arial" w:cs="Arial"/>
          <w:sz w:val="20"/>
          <w:szCs w:val="20"/>
        </w:rPr>
        <w:tab/>
      </w:r>
    </w:p>
    <w:p w14:paraId="7FE680DD" w14:textId="67115793" w:rsidR="004E08FB" w:rsidRPr="007B7B35" w:rsidRDefault="004E08FB" w:rsidP="004E08FB">
      <w:pPr>
        <w:ind w:left="-284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 xml:space="preserve">Jméno, příjmení osoby oprávněné za účastníka jednat: </w:t>
      </w:r>
      <w:r w:rsidRPr="007B7B35">
        <w:rPr>
          <w:rFonts w:ascii="Arial" w:hAnsi="Arial" w:cs="Arial"/>
          <w:sz w:val="20"/>
          <w:szCs w:val="20"/>
          <w:highlight w:val="yellow"/>
        </w:rPr>
        <w:t>….</w:t>
      </w:r>
    </w:p>
    <w:p w14:paraId="16172FD0" w14:textId="77777777" w:rsidR="00D23BB8" w:rsidRPr="007B7B35" w:rsidRDefault="00D23BB8" w:rsidP="00D23BB8">
      <w:pPr>
        <w:rPr>
          <w:rFonts w:ascii="Arial" w:hAnsi="Arial" w:cs="Arial"/>
          <w:sz w:val="20"/>
          <w:szCs w:val="20"/>
        </w:rPr>
      </w:pPr>
    </w:p>
    <w:sectPr w:rsidR="00D23BB8" w:rsidRPr="007B7B35" w:rsidSect="007E04DC">
      <w:headerReference w:type="default" r:id="rId8"/>
      <w:footerReference w:type="default" r:id="rId9"/>
      <w:pgSz w:w="11906" w:h="16838"/>
      <w:pgMar w:top="1701" w:right="1247" w:bottom="1560" w:left="124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77CD6" w14:textId="77777777" w:rsidR="00C81B12" w:rsidRDefault="00C81B12">
      <w:r>
        <w:separator/>
      </w:r>
    </w:p>
  </w:endnote>
  <w:endnote w:type="continuationSeparator" w:id="0">
    <w:p w14:paraId="174937E1" w14:textId="77777777" w:rsidR="00C81B12" w:rsidRDefault="00C8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BA360" w14:textId="3D3A6171" w:rsidR="00784305" w:rsidRPr="00A66233" w:rsidRDefault="00784305" w:rsidP="002232BC">
    <w:pPr>
      <w:pStyle w:val="Zpat"/>
      <w:tabs>
        <w:tab w:val="clear" w:pos="6374"/>
        <w:tab w:val="right" w:pos="9412"/>
      </w:tabs>
      <w:jc w:val="left"/>
      <w:rPr>
        <w:rFonts w:ascii="Arial" w:hAnsi="Arial" w:cs="Arial"/>
        <w:sz w:val="24"/>
        <w:szCs w:val="24"/>
      </w:rPr>
    </w:pPr>
    <w:r w:rsidRPr="00A66233">
      <w:rPr>
        <w:rFonts w:ascii="Arial" w:hAnsi="Arial" w:cs="Arial"/>
      </w:rPr>
      <w:t>Technická Specifikace</w:t>
    </w:r>
    <w:r w:rsidRPr="00A66233">
      <w:rPr>
        <w:rFonts w:ascii="Arial" w:hAnsi="Arial" w:cs="Arial"/>
      </w:rPr>
      <w:tab/>
    </w:r>
    <w:sdt>
      <w:sdtPr>
        <w:rPr>
          <w:rFonts w:ascii="Arial" w:hAnsi="Arial" w:cs="Arial"/>
          <w:sz w:val="22"/>
          <w:szCs w:val="22"/>
        </w:rPr>
        <w:id w:val="-149296827"/>
        <w:docPartObj>
          <w:docPartGallery w:val="Page Numbers (Bottom of Page)"/>
          <w:docPartUnique/>
        </w:docPartObj>
      </w:sdtPr>
      <w:sdtContent>
        <w:r w:rsidRPr="00A66233">
          <w:rPr>
            <w:rFonts w:ascii="Arial" w:hAnsi="Arial" w:cs="Arial"/>
            <w:sz w:val="22"/>
            <w:szCs w:val="22"/>
          </w:rPr>
          <w:fldChar w:fldCharType="begin"/>
        </w:r>
        <w:r w:rsidRPr="00A66233">
          <w:rPr>
            <w:rFonts w:ascii="Arial" w:hAnsi="Arial" w:cs="Arial"/>
            <w:sz w:val="22"/>
            <w:szCs w:val="22"/>
          </w:rPr>
          <w:instrText>PAGE   \* MERGEFORMAT</w:instrText>
        </w:r>
        <w:r w:rsidRPr="00A66233">
          <w:rPr>
            <w:rFonts w:ascii="Arial" w:hAnsi="Arial" w:cs="Arial"/>
            <w:sz w:val="22"/>
            <w:szCs w:val="22"/>
          </w:rPr>
          <w:fldChar w:fldCharType="separate"/>
        </w:r>
        <w:r w:rsidR="00BD44C1" w:rsidRPr="00A66233">
          <w:rPr>
            <w:rFonts w:ascii="Arial" w:hAnsi="Arial" w:cs="Arial"/>
            <w:noProof/>
            <w:sz w:val="22"/>
            <w:szCs w:val="22"/>
          </w:rPr>
          <w:t>6</w:t>
        </w:r>
        <w:r w:rsidRPr="00A66233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58C7531E" w14:textId="77777777" w:rsidR="00784305" w:rsidRDefault="0078430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B73A0" w14:textId="77777777" w:rsidR="00C81B12" w:rsidRDefault="00C81B12">
      <w:r>
        <w:separator/>
      </w:r>
    </w:p>
  </w:footnote>
  <w:footnote w:type="continuationSeparator" w:id="0">
    <w:p w14:paraId="78F809CB" w14:textId="77777777" w:rsidR="00C81B12" w:rsidRDefault="00C81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7E42E" w14:textId="5A0DBA3D" w:rsidR="00784305" w:rsidRPr="007B7B35" w:rsidRDefault="007B7B35" w:rsidP="007B7B35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5BAEAC9F" wp14:editId="57213045">
          <wp:simplePos x="0" y="0"/>
          <wp:positionH relativeFrom="column">
            <wp:posOffset>0</wp:posOffset>
          </wp:positionH>
          <wp:positionV relativeFrom="paragraph">
            <wp:posOffset>156210</wp:posOffset>
          </wp:positionV>
          <wp:extent cx="1714500" cy="542925"/>
          <wp:effectExtent l="0" t="0" r="0" b="0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A9220A9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75A0DEB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4F13A5"/>
    <w:multiLevelType w:val="hybridMultilevel"/>
    <w:tmpl w:val="C1EE72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F35235"/>
    <w:multiLevelType w:val="hybridMultilevel"/>
    <w:tmpl w:val="F1B66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774"/>
    <w:multiLevelType w:val="hybridMultilevel"/>
    <w:tmpl w:val="0A8E6316"/>
    <w:lvl w:ilvl="0" w:tplc="0405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5" w15:restartNumberingAfterBreak="0">
    <w:nsid w:val="18AE6F56"/>
    <w:multiLevelType w:val="multilevel"/>
    <w:tmpl w:val="F1724036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ACC2D92"/>
    <w:multiLevelType w:val="hybridMultilevel"/>
    <w:tmpl w:val="E9749C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0066F"/>
    <w:multiLevelType w:val="hybridMultilevel"/>
    <w:tmpl w:val="1B143CAA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52920"/>
    <w:multiLevelType w:val="hybridMultilevel"/>
    <w:tmpl w:val="B2D87E7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41677"/>
    <w:multiLevelType w:val="hybridMultilevel"/>
    <w:tmpl w:val="096E4676"/>
    <w:lvl w:ilvl="0" w:tplc="EE8640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FF10C37"/>
    <w:multiLevelType w:val="hybridMultilevel"/>
    <w:tmpl w:val="632CE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3785E"/>
    <w:multiLevelType w:val="hybridMultilevel"/>
    <w:tmpl w:val="EB7EE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D10FF"/>
    <w:multiLevelType w:val="hybridMultilevel"/>
    <w:tmpl w:val="167863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C8729B"/>
    <w:multiLevelType w:val="hybridMultilevel"/>
    <w:tmpl w:val="C4EAC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B0735"/>
    <w:multiLevelType w:val="hybridMultilevel"/>
    <w:tmpl w:val="5844A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8108D"/>
    <w:multiLevelType w:val="hybridMultilevel"/>
    <w:tmpl w:val="39386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D6B0C"/>
    <w:multiLevelType w:val="multilevel"/>
    <w:tmpl w:val="D45EC6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4777FC3"/>
    <w:multiLevelType w:val="multilevel"/>
    <w:tmpl w:val="F38A7660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7E16A9"/>
    <w:multiLevelType w:val="hybridMultilevel"/>
    <w:tmpl w:val="06263F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951779"/>
    <w:multiLevelType w:val="hybridMultilevel"/>
    <w:tmpl w:val="14426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C4DE8">
      <w:numFmt w:val="bullet"/>
      <w:lvlText w:val="-"/>
      <w:lvlJc w:val="left"/>
      <w:pPr>
        <w:ind w:left="1440" w:hanging="360"/>
      </w:pPr>
      <w:rPr>
        <w:rFonts w:ascii="Cambria" w:eastAsiaTheme="minorEastAsia" w:hAnsi="Cambri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13A3A"/>
    <w:multiLevelType w:val="hybridMultilevel"/>
    <w:tmpl w:val="83C0D0BE"/>
    <w:lvl w:ilvl="0" w:tplc="EABE187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E5B36"/>
    <w:multiLevelType w:val="hybridMultilevel"/>
    <w:tmpl w:val="5162701A"/>
    <w:lvl w:ilvl="0" w:tplc="FD66FD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152AB1"/>
    <w:multiLevelType w:val="hybridMultilevel"/>
    <w:tmpl w:val="8EAAB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04511"/>
    <w:multiLevelType w:val="hybridMultilevel"/>
    <w:tmpl w:val="FD5EC7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755E46"/>
    <w:multiLevelType w:val="hybridMultilevel"/>
    <w:tmpl w:val="FC7E23C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36081290">
    <w:abstractNumId w:val="5"/>
  </w:num>
  <w:num w:numId="2" w16cid:durableId="1326514715">
    <w:abstractNumId w:val="16"/>
  </w:num>
  <w:num w:numId="3" w16cid:durableId="1516963708">
    <w:abstractNumId w:val="14"/>
  </w:num>
  <w:num w:numId="4" w16cid:durableId="1065102625">
    <w:abstractNumId w:val="9"/>
  </w:num>
  <w:num w:numId="5" w16cid:durableId="1190072439">
    <w:abstractNumId w:val="7"/>
  </w:num>
  <w:num w:numId="6" w16cid:durableId="1298759059">
    <w:abstractNumId w:val="12"/>
  </w:num>
  <w:num w:numId="7" w16cid:durableId="14501272">
    <w:abstractNumId w:val="10"/>
  </w:num>
  <w:num w:numId="8" w16cid:durableId="2111117433">
    <w:abstractNumId w:val="23"/>
  </w:num>
  <w:num w:numId="9" w16cid:durableId="1004936733">
    <w:abstractNumId w:val="12"/>
  </w:num>
  <w:num w:numId="10" w16cid:durableId="322322638">
    <w:abstractNumId w:val="23"/>
  </w:num>
  <w:num w:numId="11" w16cid:durableId="819156835">
    <w:abstractNumId w:val="2"/>
  </w:num>
  <w:num w:numId="12" w16cid:durableId="916746738">
    <w:abstractNumId w:val="4"/>
  </w:num>
  <w:num w:numId="13" w16cid:durableId="610404000">
    <w:abstractNumId w:val="19"/>
  </w:num>
  <w:num w:numId="14" w16cid:durableId="1485127760">
    <w:abstractNumId w:val="3"/>
  </w:num>
  <w:num w:numId="15" w16cid:durableId="610625002">
    <w:abstractNumId w:val="22"/>
  </w:num>
  <w:num w:numId="16" w16cid:durableId="1566640727">
    <w:abstractNumId w:val="11"/>
  </w:num>
  <w:num w:numId="17" w16cid:durableId="1788233044">
    <w:abstractNumId w:val="15"/>
  </w:num>
  <w:num w:numId="18" w16cid:durableId="1389232266">
    <w:abstractNumId w:val="18"/>
  </w:num>
  <w:num w:numId="19" w16cid:durableId="584847755">
    <w:abstractNumId w:val="14"/>
  </w:num>
  <w:num w:numId="20" w16cid:durableId="1869220142">
    <w:abstractNumId w:val="9"/>
  </w:num>
  <w:num w:numId="21" w16cid:durableId="724179472">
    <w:abstractNumId w:val="17"/>
  </w:num>
  <w:num w:numId="22" w16cid:durableId="1008674575">
    <w:abstractNumId w:val="8"/>
  </w:num>
  <w:num w:numId="23" w16cid:durableId="1272973706">
    <w:abstractNumId w:val="20"/>
  </w:num>
  <w:num w:numId="24" w16cid:durableId="1949773991">
    <w:abstractNumId w:val="21"/>
  </w:num>
  <w:num w:numId="25" w16cid:durableId="1052996201">
    <w:abstractNumId w:val="24"/>
  </w:num>
  <w:num w:numId="26" w16cid:durableId="1157111298">
    <w:abstractNumId w:val="6"/>
  </w:num>
  <w:num w:numId="27" w16cid:durableId="1914268152">
    <w:abstractNumId w:val="0"/>
  </w:num>
  <w:num w:numId="28" w16cid:durableId="74590071">
    <w:abstractNumId w:val="1"/>
  </w:num>
  <w:num w:numId="29" w16cid:durableId="1046173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92"/>
    <w:rsid w:val="00004CFB"/>
    <w:rsid w:val="0001328C"/>
    <w:rsid w:val="0001350F"/>
    <w:rsid w:val="000208D7"/>
    <w:rsid w:val="0002251A"/>
    <w:rsid w:val="0003660D"/>
    <w:rsid w:val="00045A38"/>
    <w:rsid w:val="0004673F"/>
    <w:rsid w:val="000624AD"/>
    <w:rsid w:val="00064414"/>
    <w:rsid w:val="00066526"/>
    <w:rsid w:val="000673E9"/>
    <w:rsid w:val="000759E0"/>
    <w:rsid w:val="00095DD8"/>
    <w:rsid w:val="000963F1"/>
    <w:rsid w:val="000A4653"/>
    <w:rsid w:val="000A5660"/>
    <w:rsid w:val="000B405C"/>
    <w:rsid w:val="000B67BA"/>
    <w:rsid w:val="000C410D"/>
    <w:rsid w:val="000C6C78"/>
    <w:rsid w:val="000C7AC7"/>
    <w:rsid w:val="000D295E"/>
    <w:rsid w:val="000D4DC6"/>
    <w:rsid w:val="000E37AA"/>
    <w:rsid w:val="000F1051"/>
    <w:rsid w:val="000F74D4"/>
    <w:rsid w:val="00110AEF"/>
    <w:rsid w:val="0011616A"/>
    <w:rsid w:val="00125BF2"/>
    <w:rsid w:val="00142BE6"/>
    <w:rsid w:val="00143147"/>
    <w:rsid w:val="00143D6C"/>
    <w:rsid w:val="0014630C"/>
    <w:rsid w:val="00147AC9"/>
    <w:rsid w:val="00160176"/>
    <w:rsid w:val="00160E85"/>
    <w:rsid w:val="001730B6"/>
    <w:rsid w:val="00180EF5"/>
    <w:rsid w:val="00191A79"/>
    <w:rsid w:val="00192F5B"/>
    <w:rsid w:val="001A5ED9"/>
    <w:rsid w:val="001B0FCB"/>
    <w:rsid w:val="001D3428"/>
    <w:rsid w:val="001D6D0A"/>
    <w:rsid w:val="001E4D89"/>
    <w:rsid w:val="001F0BFC"/>
    <w:rsid w:val="001F5C67"/>
    <w:rsid w:val="002119A9"/>
    <w:rsid w:val="00213412"/>
    <w:rsid w:val="00222EC4"/>
    <w:rsid w:val="002232BC"/>
    <w:rsid w:val="002243FB"/>
    <w:rsid w:val="00225947"/>
    <w:rsid w:val="00226B41"/>
    <w:rsid w:val="002356A4"/>
    <w:rsid w:val="002459AD"/>
    <w:rsid w:val="00270BAC"/>
    <w:rsid w:val="002778A0"/>
    <w:rsid w:val="002817A6"/>
    <w:rsid w:val="00281CCE"/>
    <w:rsid w:val="00297BEE"/>
    <w:rsid w:val="002A0E1F"/>
    <w:rsid w:val="002A0FB6"/>
    <w:rsid w:val="002A21E3"/>
    <w:rsid w:val="002D4AFD"/>
    <w:rsid w:val="002E3861"/>
    <w:rsid w:val="002E3D17"/>
    <w:rsid w:val="002F04C9"/>
    <w:rsid w:val="00304C7E"/>
    <w:rsid w:val="00305358"/>
    <w:rsid w:val="003107B6"/>
    <w:rsid w:val="003131FA"/>
    <w:rsid w:val="0032203D"/>
    <w:rsid w:val="00327F9F"/>
    <w:rsid w:val="00352602"/>
    <w:rsid w:val="00353EFA"/>
    <w:rsid w:val="003579C4"/>
    <w:rsid w:val="00372BF4"/>
    <w:rsid w:val="00377C42"/>
    <w:rsid w:val="00383915"/>
    <w:rsid w:val="003A351A"/>
    <w:rsid w:val="003A6A14"/>
    <w:rsid w:val="003C1AE6"/>
    <w:rsid w:val="003C788D"/>
    <w:rsid w:val="003D08D9"/>
    <w:rsid w:val="003E79EA"/>
    <w:rsid w:val="003F0145"/>
    <w:rsid w:val="003F28A7"/>
    <w:rsid w:val="003F6633"/>
    <w:rsid w:val="00412575"/>
    <w:rsid w:val="004150AE"/>
    <w:rsid w:val="00415504"/>
    <w:rsid w:val="00417ADB"/>
    <w:rsid w:val="00423682"/>
    <w:rsid w:val="00424B57"/>
    <w:rsid w:val="00432E86"/>
    <w:rsid w:val="004333B2"/>
    <w:rsid w:val="00442451"/>
    <w:rsid w:val="00443980"/>
    <w:rsid w:val="00451566"/>
    <w:rsid w:val="00460C0A"/>
    <w:rsid w:val="00480EBD"/>
    <w:rsid w:val="004840A0"/>
    <w:rsid w:val="00487798"/>
    <w:rsid w:val="004913A9"/>
    <w:rsid w:val="0049457B"/>
    <w:rsid w:val="004A3B1D"/>
    <w:rsid w:val="004A3EDC"/>
    <w:rsid w:val="004C43AD"/>
    <w:rsid w:val="004D2694"/>
    <w:rsid w:val="004D6ECB"/>
    <w:rsid w:val="004D78F5"/>
    <w:rsid w:val="004E0117"/>
    <w:rsid w:val="004E08FB"/>
    <w:rsid w:val="004E4EB9"/>
    <w:rsid w:val="004E6B44"/>
    <w:rsid w:val="004F290E"/>
    <w:rsid w:val="00502BBA"/>
    <w:rsid w:val="00511320"/>
    <w:rsid w:val="0051144C"/>
    <w:rsid w:val="00511AED"/>
    <w:rsid w:val="0052323C"/>
    <w:rsid w:val="00527AF3"/>
    <w:rsid w:val="00546F94"/>
    <w:rsid w:val="0055513A"/>
    <w:rsid w:val="0055758E"/>
    <w:rsid w:val="00571FCE"/>
    <w:rsid w:val="0057553C"/>
    <w:rsid w:val="00582644"/>
    <w:rsid w:val="00584BD3"/>
    <w:rsid w:val="005944BF"/>
    <w:rsid w:val="005A1292"/>
    <w:rsid w:val="005A7486"/>
    <w:rsid w:val="005B2211"/>
    <w:rsid w:val="005B23CB"/>
    <w:rsid w:val="005B3924"/>
    <w:rsid w:val="005B441F"/>
    <w:rsid w:val="005C2A4C"/>
    <w:rsid w:val="005D3E71"/>
    <w:rsid w:val="005D5B20"/>
    <w:rsid w:val="005E019D"/>
    <w:rsid w:val="005F717A"/>
    <w:rsid w:val="00612403"/>
    <w:rsid w:val="006145F4"/>
    <w:rsid w:val="006339B2"/>
    <w:rsid w:val="00634AB4"/>
    <w:rsid w:val="00637726"/>
    <w:rsid w:val="00647F8E"/>
    <w:rsid w:val="0065235C"/>
    <w:rsid w:val="00664EE5"/>
    <w:rsid w:val="0068121F"/>
    <w:rsid w:val="006941FE"/>
    <w:rsid w:val="006957DE"/>
    <w:rsid w:val="006A1AB3"/>
    <w:rsid w:val="006A510C"/>
    <w:rsid w:val="006A5208"/>
    <w:rsid w:val="006B762C"/>
    <w:rsid w:val="006C3292"/>
    <w:rsid w:val="006C3F86"/>
    <w:rsid w:val="006C6B2B"/>
    <w:rsid w:val="006D36B0"/>
    <w:rsid w:val="006E23E5"/>
    <w:rsid w:val="006E4DB8"/>
    <w:rsid w:val="006F7144"/>
    <w:rsid w:val="0070347B"/>
    <w:rsid w:val="0071300F"/>
    <w:rsid w:val="007150C6"/>
    <w:rsid w:val="007222D8"/>
    <w:rsid w:val="00727E51"/>
    <w:rsid w:val="00744283"/>
    <w:rsid w:val="00744A6D"/>
    <w:rsid w:val="00745BE1"/>
    <w:rsid w:val="007551E5"/>
    <w:rsid w:val="00767BD7"/>
    <w:rsid w:val="00770BEB"/>
    <w:rsid w:val="0077228C"/>
    <w:rsid w:val="00777849"/>
    <w:rsid w:val="00784305"/>
    <w:rsid w:val="007864EE"/>
    <w:rsid w:val="0079727B"/>
    <w:rsid w:val="007A6D5D"/>
    <w:rsid w:val="007B0923"/>
    <w:rsid w:val="007B7B35"/>
    <w:rsid w:val="007C0ECB"/>
    <w:rsid w:val="007C18E2"/>
    <w:rsid w:val="007C4D36"/>
    <w:rsid w:val="007D1435"/>
    <w:rsid w:val="007D2C31"/>
    <w:rsid w:val="007D5044"/>
    <w:rsid w:val="007E04DC"/>
    <w:rsid w:val="0080126B"/>
    <w:rsid w:val="00810DA4"/>
    <w:rsid w:val="00816E01"/>
    <w:rsid w:val="00825BC8"/>
    <w:rsid w:val="00826854"/>
    <w:rsid w:val="00852A06"/>
    <w:rsid w:val="008611CF"/>
    <w:rsid w:val="008621B0"/>
    <w:rsid w:val="00867AF5"/>
    <w:rsid w:val="00876D78"/>
    <w:rsid w:val="00877C78"/>
    <w:rsid w:val="00883249"/>
    <w:rsid w:val="0088748A"/>
    <w:rsid w:val="008924CE"/>
    <w:rsid w:val="0089636D"/>
    <w:rsid w:val="00896B6D"/>
    <w:rsid w:val="008A33A1"/>
    <w:rsid w:val="008A3688"/>
    <w:rsid w:val="008A7987"/>
    <w:rsid w:val="008B5462"/>
    <w:rsid w:val="008C6D3B"/>
    <w:rsid w:val="008E43AD"/>
    <w:rsid w:val="008F43A7"/>
    <w:rsid w:val="008F5488"/>
    <w:rsid w:val="009052C3"/>
    <w:rsid w:val="00916F97"/>
    <w:rsid w:val="00922F7F"/>
    <w:rsid w:val="009331AD"/>
    <w:rsid w:val="00937F55"/>
    <w:rsid w:val="00944145"/>
    <w:rsid w:val="0095057F"/>
    <w:rsid w:val="0095060B"/>
    <w:rsid w:val="00955953"/>
    <w:rsid w:val="00956C1C"/>
    <w:rsid w:val="00975B1E"/>
    <w:rsid w:val="009817A4"/>
    <w:rsid w:val="0098451F"/>
    <w:rsid w:val="00990050"/>
    <w:rsid w:val="00990518"/>
    <w:rsid w:val="0099100E"/>
    <w:rsid w:val="00991D48"/>
    <w:rsid w:val="009A12CA"/>
    <w:rsid w:val="009C460F"/>
    <w:rsid w:val="009E2E99"/>
    <w:rsid w:val="009F0987"/>
    <w:rsid w:val="009F6085"/>
    <w:rsid w:val="00A11F03"/>
    <w:rsid w:val="00A2570B"/>
    <w:rsid w:val="00A2646F"/>
    <w:rsid w:val="00A27B4B"/>
    <w:rsid w:val="00A3044D"/>
    <w:rsid w:val="00A30B19"/>
    <w:rsid w:val="00A33DFD"/>
    <w:rsid w:val="00A37997"/>
    <w:rsid w:val="00A467A2"/>
    <w:rsid w:val="00A4776F"/>
    <w:rsid w:val="00A661A2"/>
    <w:rsid w:val="00A66233"/>
    <w:rsid w:val="00A708B8"/>
    <w:rsid w:val="00A83A25"/>
    <w:rsid w:val="00A8424D"/>
    <w:rsid w:val="00A9072D"/>
    <w:rsid w:val="00AA0B53"/>
    <w:rsid w:val="00AA12B5"/>
    <w:rsid w:val="00AD0EED"/>
    <w:rsid w:val="00AE7521"/>
    <w:rsid w:val="00B16414"/>
    <w:rsid w:val="00B31920"/>
    <w:rsid w:val="00B4540D"/>
    <w:rsid w:val="00B54FFF"/>
    <w:rsid w:val="00B551F7"/>
    <w:rsid w:val="00B61CAA"/>
    <w:rsid w:val="00B7548D"/>
    <w:rsid w:val="00B7761B"/>
    <w:rsid w:val="00B81022"/>
    <w:rsid w:val="00B86680"/>
    <w:rsid w:val="00B86C1B"/>
    <w:rsid w:val="00B9483F"/>
    <w:rsid w:val="00BA2DE6"/>
    <w:rsid w:val="00BB3224"/>
    <w:rsid w:val="00BB3BE0"/>
    <w:rsid w:val="00BC453B"/>
    <w:rsid w:val="00BD0BE2"/>
    <w:rsid w:val="00BD4382"/>
    <w:rsid w:val="00BD44C1"/>
    <w:rsid w:val="00BE2219"/>
    <w:rsid w:val="00BE3591"/>
    <w:rsid w:val="00BE4670"/>
    <w:rsid w:val="00BF4D60"/>
    <w:rsid w:val="00BF6AEC"/>
    <w:rsid w:val="00C01018"/>
    <w:rsid w:val="00C25794"/>
    <w:rsid w:val="00C369E4"/>
    <w:rsid w:val="00C45AEE"/>
    <w:rsid w:val="00C71C84"/>
    <w:rsid w:val="00C74E4C"/>
    <w:rsid w:val="00C8125A"/>
    <w:rsid w:val="00C81B12"/>
    <w:rsid w:val="00CB058F"/>
    <w:rsid w:val="00CB663F"/>
    <w:rsid w:val="00CC21FD"/>
    <w:rsid w:val="00CC250A"/>
    <w:rsid w:val="00CD07D9"/>
    <w:rsid w:val="00CD43D8"/>
    <w:rsid w:val="00CD4A1F"/>
    <w:rsid w:val="00CD4B45"/>
    <w:rsid w:val="00CE5423"/>
    <w:rsid w:val="00D01BB0"/>
    <w:rsid w:val="00D03153"/>
    <w:rsid w:val="00D15B08"/>
    <w:rsid w:val="00D23BB8"/>
    <w:rsid w:val="00D440AF"/>
    <w:rsid w:val="00D448BB"/>
    <w:rsid w:val="00D536BD"/>
    <w:rsid w:val="00D63445"/>
    <w:rsid w:val="00D73C0B"/>
    <w:rsid w:val="00D740BD"/>
    <w:rsid w:val="00D83D3C"/>
    <w:rsid w:val="00D84DFB"/>
    <w:rsid w:val="00DA0E78"/>
    <w:rsid w:val="00DA48AF"/>
    <w:rsid w:val="00DA777B"/>
    <w:rsid w:val="00DA7DCD"/>
    <w:rsid w:val="00DB13CD"/>
    <w:rsid w:val="00DC0B19"/>
    <w:rsid w:val="00DC2114"/>
    <w:rsid w:val="00DC218A"/>
    <w:rsid w:val="00DC48DE"/>
    <w:rsid w:val="00DD33AB"/>
    <w:rsid w:val="00E100E3"/>
    <w:rsid w:val="00E12AF2"/>
    <w:rsid w:val="00E16FBE"/>
    <w:rsid w:val="00E2417C"/>
    <w:rsid w:val="00E4094B"/>
    <w:rsid w:val="00E47E20"/>
    <w:rsid w:val="00E569C6"/>
    <w:rsid w:val="00E56EC2"/>
    <w:rsid w:val="00E57B13"/>
    <w:rsid w:val="00E61BDB"/>
    <w:rsid w:val="00E633A1"/>
    <w:rsid w:val="00E638AB"/>
    <w:rsid w:val="00E803FF"/>
    <w:rsid w:val="00E80EBB"/>
    <w:rsid w:val="00E841FB"/>
    <w:rsid w:val="00EB4261"/>
    <w:rsid w:val="00EB5DB9"/>
    <w:rsid w:val="00ED2323"/>
    <w:rsid w:val="00EE08F2"/>
    <w:rsid w:val="00EF3DB3"/>
    <w:rsid w:val="00EF542C"/>
    <w:rsid w:val="00EF5C41"/>
    <w:rsid w:val="00F01140"/>
    <w:rsid w:val="00F23726"/>
    <w:rsid w:val="00F34D50"/>
    <w:rsid w:val="00F351AB"/>
    <w:rsid w:val="00F42B96"/>
    <w:rsid w:val="00F446A9"/>
    <w:rsid w:val="00F71937"/>
    <w:rsid w:val="00F80D86"/>
    <w:rsid w:val="00F853FF"/>
    <w:rsid w:val="00F856B3"/>
    <w:rsid w:val="00F87F13"/>
    <w:rsid w:val="00FC0B0A"/>
    <w:rsid w:val="00FC3F63"/>
    <w:rsid w:val="00FC45BC"/>
    <w:rsid w:val="00FC62F3"/>
    <w:rsid w:val="00FC76D3"/>
    <w:rsid w:val="00FD6FD4"/>
    <w:rsid w:val="00FF6D00"/>
    <w:rsid w:val="00FF79F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DFE46"/>
  <w15:docId w15:val="{00B0F47E-C1C1-44B0-924B-DA54CF21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35F11"/>
    <w:rPr>
      <w:rFonts w:asciiTheme="minorHAnsi" w:eastAsiaTheme="minorEastAsia" w:hAnsiTheme="minorHAnsi"/>
      <w:sz w:val="24"/>
      <w:szCs w:val="24"/>
      <w:lang w:eastAsia="en-US" w:bidi="en-US"/>
    </w:rPr>
  </w:style>
  <w:style w:type="paragraph" w:styleId="Nadpis1">
    <w:name w:val="heading 1"/>
    <w:basedOn w:val="Normln"/>
    <w:qFormat/>
    <w:rsid w:val="008B72AB"/>
    <w:pPr>
      <w:keepNext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32"/>
      <w:szCs w:val="32"/>
      <w:lang w:eastAsia="cs-CZ" w:bidi="ar-SA"/>
    </w:rPr>
  </w:style>
  <w:style w:type="paragraph" w:styleId="Nadpis2">
    <w:name w:val="heading 2"/>
    <w:basedOn w:val="Normln"/>
    <w:link w:val="Nadpis2Char"/>
    <w:qFormat/>
    <w:rsid w:val="00AF050E"/>
    <w:pPr>
      <w:keepNext/>
      <w:keepLines/>
      <w:spacing w:before="240" w:after="120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eastAsia="cs-CZ" w:bidi="ar-SA"/>
    </w:rPr>
  </w:style>
  <w:style w:type="paragraph" w:styleId="Nadpis3">
    <w:name w:val="heading 3"/>
    <w:basedOn w:val="Normln"/>
    <w:link w:val="Nadpis3Char"/>
    <w:uiPriority w:val="9"/>
    <w:qFormat/>
    <w:rsid w:val="00A21537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b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04C2E"/>
    <w:rPr>
      <w:rFonts w:ascii="Calibri" w:hAnsi="Calibri"/>
      <w:iCs/>
    </w:rPr>
  </w:style>
  <w:style w:type="character" w:customStyle="1" w:styleId="ZpatChar">
    <w:name w:val="Zápatí Char"/>
    <w:basedOn w:val="Standardnpsmoodstavce"/>
    <w:link w:val="Zpat"/>
    <w:uiPriority w:val="99"/>
    <w:qFormat/>
    <w:rsid w:val="00531E2A"/>
    <w:rPr>
      <w:rFonts w:ascii="Calibri" w:hAnsi="Calibri"/>
      <w:iCs/>
    </w:rPr>
  </w:style>
  <w:style w:type="character" w:customStyle="1" w:styleId="Nadpis2Char">
    <w:name w:val="Nadpis 2 Char"/>
    <w:basedOn w:val="Standardnpsmoodstavce"/>
    <w:link w:val="Nadpis2"/>
    <w:qFormat/>
    <w:rsid w:val="00AF050E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A2153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qFormat/>
    <w:rsid w:val="0080507A"/>
    <w:rPr>
      <w:rFonts w:ascii="Calibri" w:hAnsi="Calibri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Aria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Cambria" w:hAnsi="Cambria" w:cs="Times New Roman"/>
      <w:b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Zkladntext">
    <w:name w:val="Body Text"/>
    <w:basedOn w:val="Normln"/>
    <w:link w:val="ZkladntextChar"/>
    <w:unhideWhenUsed/>
    <w:rsid w:val="00871618"/>
    <w:pPr>
      <w:jc w:val="both"/>
    </w:pPr>
    <w:rPr>
      <w:rFonts w:ascii="Times New Roman" w:eastAsia="Times New Roman" w:hAnsi="Times New Roman"/>
      <w:iCs/>
      <w:szCs w:val="20"/>
      <w:lang w:eastAsia="cs-CZ" w:bidi="ar-SA"/>
    </w:r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semiHidden/>
    <w:unhideWhenUsed/>
    <w:qFormat/>
    <w:rsid w:val="00CA52FC"/>
    <w:pPr>
      <w:spacing w:after="200"/>
      <w:jc w:val="both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cs-CZ" w:bidi="ar-SA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Zhlav">
    <w:name w:val="header"/>
    <w:basedOn w:val="Zkladntext"/>
    <w:link w:val="ZhlavChar"/>
    <w:rsid w:val="00104C2E"/>
    <w:pPr>
      <w:tabs>
        <w:tab w:val="center" w:pos="4536"/>
        <w:tab w:val="right" w:pos="9072"/>
      </w:tabs>
      <w:jc w:val="center"/>
    </w:pPr>
    <w:rPr>
      <w:rFonts w:ascii="Calibri" w:hAnsi="Calibri"/>
      <w:sz w:val="20"/>
    </w:rPr>
  </w:style>
  <w:style w:type="paragraph" w:styleId="Zpat">
    <w:name w:val="footer"/>
    <w:basedOn w:val="Zkladntext"/>
    <w:link w:val="ZpatChar"/>
    <w:uiPriority w:val="99"/>
    <w:rsid w:val="00531E2A"/>
    <w:pPr>
      <w:tabs>
        <w:tab w:val="left" w:pos="1289"/>
        <w:tab w:val="left" w:pos="2984"/>
        <w:tab w:val="left" w:pos="4664"/>
        <w:tab w:val="left" w:pos="6374"/>
      </w:tabs>
    </w:pPr>
    <w:rPr>
      <w:rFonts w:ascii="Calibri" w:hAnsi="Calibri"/>
      <w:sz w:val="20"/>
    </w:rPr>
  </w:style>
  <w:style w:type="paragraph" w:styleId="Textbubliny">
    <w:name w:val="Balloon Text"/>
    <w:basedOn w:val="Normln"/>
    <w:semiHidden/>
    <w:qFormat/>
    <w:rsid w:val="00A21537"/>
    <w:pPr>
      <w:jc w:val="both"/>
    </w:pPr>
    <w:rPr>
      <w:rFonts w:ascii="Tahoma" w:eastAsia="Times New Roman" w:hAnsi="Tahoma" w:cs="Tahoma"/>
      <w:sz w:val="16"/>
      <w:szCs w:val="16"/>
      <w:lang w:eastAsia="cs-CZ" w:bidi="ar-SA"/>
    </w:rPr>
  </w:style>
  <w:style w:type="paragraph" w:styleId="Normlnodsazen">
    <w:name w:val="Normal Indent"/>
    <w:basedOn w:val="Normln"/>
    <w:qFormat/>
    <w:rsid w:val="003E0BCF"/>
    <w:pPr>
      <w:spacing w:before="60"/>
      <w:ind w:firstLine="709"/>
      <w:jc w:val="both"/>
    </w:pPr>
    <w:rPr>
      <w:rFonts w:ascii="Times New Roman" w:eastAsia="Times New Roman" w:hAnsi="Times New Roman"/>
      <w:szCs w:val="20"/>
      <w:lang w:eastAsia="cs-CZ" w:bidi="ar-SA"/>
    </w:rPr>
  </w:style>
  <w:style w:type="paragraph" w:styleId="Citt">
    <w:name w:val="Quote"/>
    <w:basedOn w:val="Zpat"/>
    <w:link w:val="CittChar"/>
    <w:uiPriority w:val="29"/>
    <w:qFormat/>
    <w:rsid w:val="0080507A"/>
    <w:pPr>
      <w:tabs>
        <w:tab w:val="left" w:pos="1205"/>
        <w:tab w:val="left" w:pos="3190"/>
        <w:tab w:val="left" w:pos="4607"/>
        <w:tab w:val="left" w:pos="6308"/>
      </w:tabs>
    </w:pPr>
  </w:style>
  <w:style w:type="paragraph" w:styleId="Textvbloku">
    <w:name w:val="Block Text"/>
    <w:basedOn w:val="Normln"/>
    <w:semiHidden/>
    <w:unhideWhenUsed/>
    <w:qFormat/>
    <w:rsid w:val="00CA52FC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  <w:jc w:val="both"/>
    </w:pPr>
    <w:rPr>
      <w:rFonts w:cstheme="minorBidi"/>
      <w:i/>
      <w:iCs/>
      <w:color w:val="4F81BD" w:themeColor="accent1"/>
      <w:szCs w:val="20"/>
      <w:lang w:eastAsia="cs-CZ" w:bidi="ar-SA"/>
    </w:rPr>
  </w:style>
  <w:style w:type="paragraph" w:customStyle="1" w:styleId="TxBrp8">
    <w:name w:val="TxBr_p8"/>
    <w:basedOn w:val="Normln"/>
    <w:qFormat/>
    <w:rsid w:val="00431FE6"/>
    <w:pPr>
      <w:widowControl w:val="0"/>
      <w:tabs>
        <w:tab w:val="left" w:pos="1014"/>
      </w:tabs>
      <w:spacing w:line="240" w:lineRule="atLeast"/>
      <w:ind w:left="352"/>
    </w:pPr>
    <w:rPr>
      <w:rFonts w:ascii="Times New Roman" w:eastAsia="Times New Roman" w:hAnsi="Times New Roman"/>
      <w:lang w:val="en-US" w:bidi="ar-SA"/>
    </w:rPr>
  </w:style>
  <w:style w:type="paragraph" w:styleId="Odstavecseseznamem">
    <w:name w:val="List Paragraph"/>
    <w:basedOn w:val="Normln"/>
    <w:uiPriority w:val="34"/>
    <w:qFormat/>
    <w:rsid w:val="00127349"/>
    <w:pPr>
      <w:ind w:left="720"/>
      <w:contextualSpacing/>
    </w:pPr>
  </w:style>
  <w:style w:type="paragraph" w:customStyle="1" w:styleId="xmsolistparagraph">
    <w:name w:val="x_msolistparagraph"/>
    <w:basedOn w:val="Normln"/>
    <w:qFormat/>
    <w:rsid w:val="004F2BA9"/>
    <w:pPr>
      <w:spacing w:beforeAutospacing="1" w:afterAutospacing="1"/>
    </w:pPr>
    <w:rPr>
      <w:rFonts w:ascii="Times New Roman" w:eastAsia="Times New Roman" w:hAnsi="Times New Roman"/>
      <w:lang w:eastAsia="cs-CZ" w:bidi="ar-SA"/>
    </w:rPr>
  </w:style>
  <w:style w:type="table" w:styleId="Mkatabulky">
    <w:name w:val="Table Grid"/>
    <w:basedOn w:val="Normlntabulka"/>
    <w:uiPriority w:val="39"/>
    <w:rsid w:val="00A2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Pr>
      <w:rFonts w:asciiTheme="minorHAnsi" w:eastAsiaTheme="minorEastAsia" w:hAnsiTheme="minorHAnsi"/>
      <w:lang w:eastAsia="en-US" w:bidi="en-US"/>
    </w:rPr>
  </w:style>
  <w:style w:type="character" w:styleId="Odkaznakoment">
    <w:name w:val="annotation reference"/>
    <w:basedOn w:val="Standardnpsmoodstavce"/>
    <w:semiHidden/>
    <w:unhideWhenUsed/>
    <w:rPr>
      <w:sz w:val="16"/>
      <w:szCs w:val="16"/>
    </w:rPr>
  </w:style>
  <w:style w:type="paragraph" w:styleId="Bezmezer">
    <w:name w:val="No Spacing"/>
    <w:link w:val="BezmezerChar"/>
    <w:uiPriority w:val="1"/>
    <w:qFormat/>
    <w:rsid w:val="006C3F86"/>
    <w:rPr>
      <w:sz w:val="24"/>
      <w:szCs w:val="24"/>
    </w:rPr>
  </w:style>
  <w:style w:type="paragraph" w:styleId="Normlnweb">
    <w:name w:val="Normal (Web)"/>
    <w:basedOn w:val="Normln"/>
    <w:rsid w:val="00C8125A"/>
    <w:pPr>
      <w:spacing w:before="100" w:beforeAutospacing="1" w:after="100" w:afterAutospacing="1"/>
    </w:pPr>
    <w:rPr>
      <w:rFonts w:ascii="Times New Roman" w:eastAsia="Times New Roman" w:hAnsi="Times New Roman"/>
      <w:lang w:eastAsia="cs-CZ" w:bidi="ar-S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C21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C2114"/>
    <w:rPr>
      <w:rFonts w:asciiTheme="minorHAnsi" w:eastAsiaTheme="minorEastAsia" w:hAnsiTheme="minorHAnsi"/>
      <w:b/>
      <w:bCs/>
      <w:lang w:eastAsia="en-US" w:bidi="en-US"/>
    </w:rPr>
  </w:style>
  <w:style w:type="paragraph" w:styleId="Revize">
    <w:name w:val="Revision"/>
    <w:hidden/>
    <w:uiPriority w:val="99"/>
    <w:semiHidden/>
    <w:rsid w:val="00DC2114"/>
    <w:rPr>
      <w:rFonts w:asciiTheme="minorHAnsi" w:eastAsiaTheme="minorEastAsia" w:hAnsiTheme="minorHAnsi"/>
      <w:sz w:val="24"/>
      <w:szCs w:val="24"/>
      <w:lang w:eastAsia="en-US" w:bidi="en-US"/>
    </w:rPr>
  </w:style>
  <w:style w:type="character" w:styleId="Hypertextovodkaz">
    <w:name w:val="Hyperlink"/>
    <w:uiPriority w:val="99"/>
    <w:unhideWhenUsed/>
    <w:rsid w:val="00770BEB"/>
    <w:rPr>
      <w:color w:val="0000FF"/>
      <w:u w:val="single"/>
    </w:rPr>
  </w:style>
  <w:style w:type="character" w:customStyle="1" w:styleId="BezmezerChar">
    <w:name w:val="Bez mezer Char"/>
    <w:link w:val="Bezmezer"/>
    <w:uiPriority w:val="1"/>
    <w:rsid w:val="001D6D0A"/>
    <w:rPr>
      <w:sz w:val="24"/>
      <w:szCs w:val="24"/>
    </w:rPr>
  </w:style>
  <w:style w:type="character" w:customStyle="1" w:styleId="nowrap">
    <w:name w:val="nowrap"/>
    <w:basedOn w:val="Standardnpsmoodstavce"/>
    <w:rsid w:val="0065235C"/>
  </w:style>
  <w:style w:type="character" w:customStyle="1" w:styleId="preformatted">
    <w:name w:val="preformatted"/>
    <w:basedOn w:val="Standardnpsmoodstavce"/>
    <w:rsid w:val="0065235C"/>
  </w:style>
  <w:style w:type="paragraph" w:customStyle="1" w:styleId="Stylnadpis1">
    <w:name w:val="Styl nadpis 1."/>
    <w:basedOn w:val="Normln"/>
    <w:next w:val="Normln"/>
    <w:qFormat/>
    <w:rsid w:val="0065235C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zCs w:val="22"/>
      <w:lang w:bidi="ar-SA"/>
    </w:rPr>
  </w:style>
  <w:style w:type="paragraph" w:customStyle="1" w:styleId="Styl11">
    <w:name w:val="Styl 1.1."/>
    <w:basedOn w:val="Normln"/>
    <w:link w:val="Styl11Char"/>
    <w:qFormat/>
    <w:rsid w:val="0065235C"/>
    <w:pPr>
      <w:numPr>
        <w:ilvl w:val="1"/>
        <w:numId w:val="21"/>
      </w:numPr>
      <w:spacing w:before="120" w:after="200" w:line="276" w:lineRule="auto"/>
      <w:jc w:val="both"/>
    </w:pPr>
    <w:rPr>
      <w:rFonts w:ascii="Times New Roman" w:eastAsia="Calibri" w:hAnsi="Times New Roman"/>
      <w:szCs w:val="22"/>
      <w:lang w:bidi="ar-SA"/>
    </w:rPr>
  </w:style>
  <w:style w:type="character" w:customStyle="1" w:styleId="Styl11Char">
    <w:name w:val="Styl 1.1. Char"/>
    <w:basedOn w:val="Standardnpsmoodstavce"/>
    <w:link w:val="Styl11"/>
    <w:locked/>
    <w:rsid w:val="0065235C"/>
    <w:rPr>
      <w:rFonts w:eastAsia="Calibri"/>
      <w:sz w:val="24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3C788D"/>
    <w:rPr>
      <w:iCs/>
      <w:sz w:val="24"/>
    </w:rPr>
  </w:style>
  <w:style w:type="character" w:customStyle="1" w:styleId="normaltextrun">
    <w:name w:val="normaltextrun"/>
    <w:basedOn w:val="Standardnpsmoodstavce"/>
    <w:rsid w:val="00B5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FA10-75B9-4997-9217-CC671307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646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19</cp:revision>
  <cp:lastPrinted>2021-07-19T07:03:00Z</cp:lastPrinted>
  <dcterms:created xsi:type="dcterms:W3CDTF">2024-05-10T13:18:00Z</dcterms:created>
  <dcterms:modified xsi:type="dcterms:W3CDTF">2025-05-28T06:02:00Z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